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19" w:rsidRPr="004F47AE" w:rsidRDefault="008920FD" w:rsidP="008920FD">
      <w:pPr>
        <w:jc w:val="center"/>
        <w:rPr>
          <w:b/>
          <w:sz w:val="28"/>
          <w:szCs w:val="28"/>
        </w:rPr>
      </w:pPr>
      <w:r w:rsidRPr="004F47AE">
        <w:rPr>
          <w:b/>
          <w:sz w:val="28"/>
          <w:szCs w:val="28"/>
        </w:rPr>
        <w:t>Voting Procedures for the Election of PBPG Members</w:t>
      </w:r>
    </w:p>
    <w:p w:rsidR="008920FD" w:rsidRDefault="008920FD" w:rsidP="008920FD">
      <w:pPr>
        <w:rPr>
          <w:b/>
        </w:rPr>
      </w:pPr>
    </w:p>
    <w:p w:rsidR="008920FD" w:rsidRPr="004F47AE" w:rsidRDefault="008920FD" w:rsidP="008920FD">
      <w:pPr>
        <w:rPr>
          <w:sz w:val="26"/>
          <w:szCs w:val="26"/>
        </w:rPr>
      </w:pPr>
      <w:r w:rsidRPr="004F47AE">
        <w:rPr>
          <w:sz w:val="26"/>
          <w:szCs w:val="26"/>
        </w:rPr>
        <w:t>Election time and location: 4:45 to 6:30 p.m. March 27</w:t>
      </w:r>
      <w:r w:rsidRPr="004F47AE">
        <w:rPr>
          <w:sz w:val="26"/>
          <w:szCs w:val="26"/>
          <w:vertAlign w:val="superscript"/>
        </w:rPr>
        <w:t>th</w:t>
      </w:r>
      <w:r w:rsidRPr="004F47AE">
        <w:rPr>
          <w:sz w:val="26"/>
          <w:szCs w:val="26"/>
        </w:rPr>
        <w:t xml:space="preserve">, 2012 at the PB Library. </w:t>
      </w:r>
    </w:p>
    <w:p w:rsidR="008920FD" w:rsidRPr="004F47AE" w:rsidRDefault="008920FD" w:rsidP="008920FD">
      <w:pPr>
        <w:rPr>
          <w:sz w:val="26"/>
          <w:szCs w:val="26"/>
        </w:rPr>
      </w:pPr>
    </w:p>
    <w:p w:rsidR="008920FD" w:rsidRPr="004F47AE" w:rsidRDefault="008920FD" w:rsidP="008920FD">
      <w:pPr>
        <w:rPr>
          <w:sz w:val="26"/>
          <w:szCs w:val="26"/>
        </w:rPr>
      </w:pPr>
      <w:r w:rsidRPr="004F47AE">
        <w:rPr>
          <w:sz w:val="26"/>
          <w:szCs w:val="26"/>
        </w:rPr>
        <w:t xml:space="preserve">Potential Voters sign log sheet (one log sheet per Census Tract): Name, Address, </w:t>
      </w:r>
      <w:proofErr w:type="gramStart"/>
      <w:r w:rsidRPr="004F47AE">
        <w:rPr>
          <w:sz w:val="26"/>
          <w:szCs w:val="26"/>
        </w:rPr>
        <w:t>Phone</w:t>
      </w:r>
      <w:proofErr w:type="gramEnd"/>
      <w:r w:rsidRPr="004F47AE">
        <w:rPr>
          <w:sz w:val="26"/>
          <w:szCs w:val="26"/>
        </w:rPr>
        <w:t xml:space="preserve"> Number. Residential Voters will need to present identification (e.g. driver’s license). An address n a utility or phone bill will need to supplement the photo ID if the address on the ID is not current. Commercial voters will need to supplement their photo ID with a copy of their business license. Commercial designee voters will need to a present photo ID and a copy of the San Diego Business tax license.</w:t>
      </w:r>
    </w:p>
    <w:p w:rsidR="008920FD" w:rsidRPr="004F47AE" w:rsidRDefault="008920FD" w:rsidP="008920FD">
      <w:pPr>
        <w:rPr>
          <w:sz w:val="26"/>
          <w:szCs w:val="26"/>
        </w:rPr>
      </w:pPr>
    </w:p>
    <w:p w:rsidR="008920FD" w:rsidRPr="004F47AE" w:rsidRDefault="008920FD" w:rsidP="008920FD">
      <w:pPr>
        <w:rPr>
          <w:sz w:val="26"/>
          <w:szCs w:val="26"/>
        </w:rPr>
      </w:pPr>
      <w:r w:rsidRPr="004F47AE">
        <w:rPr>
          <w:sz w:val="26"/>
          <w:szCs w:val="26"/>
        </w:rPr>
        <w:t xml:space="preserve">Ballot is given to voter after identification is complete. Completed ballots will be placed in corresponding census tract envelope. </w:t>
      </w:r>
    </w:p>
    <w:p w:rsidR="008920FD" w:rsidRPr="004F47AE" w:rsidRDefault="008920FD" w:rsidP="008920FD">
      <w:pPr>
        <w:rPr>
          <w:sz w:val="26"/>
          <w:szCs w:val="26"/>
        </w:rPr>
      </w:pPr>
    </w:p>
    <w:p w:rsidR="008920FD" w:rsidRPr="004F47AE" w:rsidRDefault="008920FD" w:rsidP="008920FD">
      <w:pPr>
        <w:rPr>
          <w:sz w:val="26"/>
          <w:szCs w:val="26"/>
        </w:rPr>
      </w:pPr>
      <w:r w:rsidRPr="004F47AE">
        <w:rPr>
          <w:sz w:val="26"/>
          <w:szCs w:val="26"/>
        </w:rPr>
        <w:t>If there are questions regarding voter identification, a “P” (for Provisional) is placed beside voter’s name on log sheet. Ballot is provided, marked and placed in sealed envelope with voter’s name, address, phone number, and census tract (commercial). This provisional ballot is separated from other ballots. Voter is requested to pr</w:t>
      </w:r>
      <w:bookmarkStart w:id="0" w:name="_GoBack"/>
      <w:bookmarkEnd w:id="0"/>
      <w:r w:rsidRPr="004F47AE">
        <w:rPr>
          <w:sz w:val="26"/>
          <w:szCs w:val="26"/>
        </w:rPr>
        <w:t xml:space="preserve">ovide proper identification within 2 days to election committee chair. If identification proves voter eligibility, Committee Chair takes ballot from envelope and places it in unmarked envelope. </w:t>
      </w:r>
      <w:r w:rsidR="004F47AE" w:rsidRPr="004F47AE">
        <w:rPr>
          <w:sz w:val="26"/>
          <w:szCs w:val="26"/>
        </w:rPr>
        <w:t>Two election committee members will later open the unmarked envelope</w:t>
      </w:r>
      <w:r w:rsidRPr="004F47AE">
        <w:rPr>
          <w:sz w:val="26"/>
          <w:szCs w:val="26"/>
        </w:rPr>
        <w:t xml:space="preserve">. </w:t>
      </w:r>
    </w:p>
    <w:p w:rsidR="004F47AE" w:rsidRPr="004F47AE" w:rsidRDefault="004F47AE" w:rsidP="008920FD">
      <w:pPr>
        <w:rPr>
          <w:sz w:val="26"/>
          <w:szCs w:val="26"/>
        </w:rPr>
      </w:pPr>
    </w:p>
    <w:p w:rsidR="004F47AE" w:rsidRPr="004F47AE" w:rsidRDefault="004F47AE" w:rsidP="008920FD">
      <w:pPr>
        <w:rPr>
          <w:sz w:val="26"/>
          <w:szCs w:val="26"/>
        </w:rPr>
      </w:pPr>
      <w:r w:rsidRPr="004F47AE">
        <w:rPr>
          <w:sz w:val="26"/>
          <w:szCs w:val="26"/>
        </w:rPr>
        <w:t xml:space="preserve">After the polls close, all non-provisional ballots are counted by at least two election committee members. For those census tracts (or commercial) which are uncontested or in which the margin of victory exceeds the number of provisional ballots, the names of the successful candidates will be announced at the end of the meeting, along with the number of votes for each candidate. </w:t>
      </w:r>
    </w:p>
    <w:p w:rsidR="004F47AE" w:rsidRPr="004F47AE" w:rsidRDefault="004F47AE" w:rsidP="008920FD">
      <w:pPr>
        <w:rPr>
          <w:sz w:val="26"/>
          <w:szCs w:val="26"/>
        </w:rPr>
      </w:pPr>
    </w:p>
    <w:p w:rsidR="004F47AE" w:rsidRPr="004F47AE" w:rsidRDefault="004F47AE" w:rsidP="008920FD">
      <w:pPr>
        <w:rPr>
          <w:sz w:val="26"/>
          <w:szCs w:val="26"/>
        </w:rPr>
      </w:pPr>
      <w:r w:rsidRPr="004F47AE">
        <w:rPr>
          <w:sz w:val="26"/>
          <w:szCs w:val="26"/>
        </w:rPr>
        <w:t xml:space="preserve">In those census tracts (or commercial) in which the number of provisional ballots is greater than the margin between the candidates, the committee will announce that the seat is undetermined until the provisional ballots are verified and counted. The involved candidate will be notified when the count is complete. </w:t>
      </w:r>
    </w:p>
    <w:p w:rsidR="004F47AE" w:rsidRPr="004F47AE" w:rsidRDefault="004F47AE" w:rsidP="008920FD">
      <w:pPr>
        <w:rPr>
          <w:sz w:val="26"/>
          <w:szCs w:val="26"/>
        </w:rPr>
      </w:pPr>
    </w:p>
    <w:p w:rsidR="004F47AE" w:rsidRPr="004F47AE" w:rsidRDefault="004F47AE" w:rsidP="008920FD">
      <w:pPr>
        <w:rPr>
          <w:sz w:val="26"/>
          <w:szCs w:val="26"/>
        </w:rPr>
      </w:pPr>
      <w:r w:rsidRPr="004F47AE">
        <w:rPr>
          <w:sz w:val="26"/>
          <w:szCs w:val="26"/>
        </w:rPr>
        <w:t xml:space="preserve">In those census tracts (or commercial) in which the number of ballots is tied, then there will a coin toss to determine the winner. The coin toss will take place when both candidates are present. </w:t>
      </w:r>
    </w:p>
    <w:p w:rsidR="004F47AE" w:rsidRDefault="004F47AE" w:rsidP="008920FD"/>
    <w:p w:rsidR="004F47AE" w:rsidRPr="008920FD" w:rsidRDefault="004F47AE" w:rsidP="008920FD"/>
    <w:sectPr w:rsidR="004F47AE" w:rsidRPr="008920FD" w:rsidSect="009B3AC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FD"/>
    <w:rsid w:val="003A2619"/>
    <w:rsid w:val="004F47AE"/>
    <w:rsid w:val="008920FD"/>
    <w:rsid w:val="009B3A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A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338</Words>
  <Characters>1927</Characters>
  <Application>Microsoft Macintosh Word</Application>
  <DocSecurity>0</DocSecurity>
  <Lines>16</Lines>
  <Paragraphs>4</Paragraphs>
  <ScaleCrop>false</ScaleCrop>
  <Company>RTFH</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dc:creator>
  <cp:keywords/>
  <dc:description/>
  <cp:lastModifiedBy>i1</cp:lastModifiedBy>
  <cp:revision>1</cp:revision>
  <dcterms:created xsi:type="dcterms:W3CDTF">2012-11-29T00:37:00Z</dcterms:created>
  <dcterms:modified xsi:type="dcterms:W3CDTF">2012-11-29T01:01:00Z</dcterms:modified>
</cp:coreProperties>
</file>